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4F" w:rsidRPr="0037144F" w:rsidRDefault="0037144F" w:rsidP="0037144F">
      <w:pPr>
        <w:keepNext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144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7144F" w:rsidRDefault="0037144F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E81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F88739" wp14:editId="1C685C71">
            <wp:simplePos x="0" y="0"/>
            <wp:positionH relativeFrom="column">
              <wp:posOffset>2247900</wp:posOffset>
            </wp:positionH>
            <wp:positionV relativeFrom="paragraph">
              <wp:posOffset>-153035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АДМИНИСТРАЦИЯ КОЩИНСКОГО СЕЛЬСКОГО ПОСЕЛЕНИЯ</w:t>
      </w: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36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7D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хх.хх.</w:t>
      </w:r>
      <w:r w:rsidRPr="00A17D36">
        <w:rPr>
          <w:rFonts w:ascii="Times New Roman" w:hAnsi="Times New Roman" w:cs="Times New Roman"/>
          <w:sz w:val="28"/>
          <w:szCs w:val="28"/>
        </w:rPr>
        <w:t xml:space="preserve"> 2022 года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</w:p>
    <w:p w:rsidR="00774A60" w:rsidRDefault="00774A60" w:rsidP="00774A60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60" w:rsidRDefault="00774A60" w:rsidP="00774A60">
      <w:pPr>
        <w:keepNext/>
        <w:spacing w:after="0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отчетности руководителями муниципальный унитарных предприятий</w:t>
      </w:r>
    </w:p>
    <w:p w:rsidR="00774A60" w:rsidRDefault="00774A60" w:rsidP="00774A6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A60" w:rsidRPr="0037144F" w:rsidRDefault="00453C90" w:rsidP="00371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соответствии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Федеральными  законами</w:t>
        </w:r>
      </w:hyperlink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14.11.2002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161-ФЗ 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«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О государственных и муниципальных унитарных предприятиях</w:t>
      </w:r>
      <w:r w:rsidR="00774A60">
        <w:rPr>
          <w:rFonts w:ascii="Times New Roman" w:eastAsia="Times New Roman" w:hAnsi="Times New Roman" w:cs="Times New Roman"/>
          <w:color w:val="1A171B"/>
          <w:sz w:val="28"/>
          <w:szCs w:val="28"/>
        </w:rPr>
        <w:t>»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</w:t>
      </w:r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hyperlink r:id="rId10" w:history="1">
        <w:r w:rsidR="00774A60" w:rsidRPr="00A17D36">
          <w:rPr>
            <w:rFonts w:ascii="Times New Roman" w:eastAsia="Times New Roman" w:hAnsi="Times New Roman" w:cs="Times New Roman"/>
            <w:sz w:val="28"/>
            <w:szCs w:val="28"/>
          </w:rPr>
          <w:t>Кощинского</w:t>
        </w:r>
      </w:hyperlink>
      <w:r w:rsidR="00774A60" w:rsidRPr="00A17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53C90" w:rsidRPr="00580E81" w:rsidRDefault="00774A6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Утвердить </w:t>
      </w:r>
      <w:hyperlink r:id="rId11" w:anchor="sub_1000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представления отчетности руководителями муниципальных унитарных предприятий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согласно приложению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BF18F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A17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4A60" w:rsidRPr="00A17D36" w:rsidRDefault="00774A60" w:rsidP="00774A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74A60" w:rsidRPr="00A17D36" w:rsidRDefault="00774A60" w:rsidP="0077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>Кощинского сельского поселения</w:t>
      </w:r>
    </w:p>
    <w:p w:rsidR="00580E81" w:rsidRPr="0093421C" w:rsidRDefault="00774A60" w:rsidP="0077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0E81" w:rsidRPr="0093421C" w:rsidSect="006E0A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  <w:r w:rsidRPr="00A17D36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</w:t>
      </w:r>
      <w:r w:rsidRPr="00A17D36">
        <w:rPr>
          <w:rFonts w:ascii="Times New Roman" w:eastAsia="Times New Roman" w:hAnsi="Times New Roman" w:cs="Times New Roman"/>
          <w:b/>
          <w:sz w:val="28"/>
          <w:szCs w:val="28"/>
        </w:rPr>
        <w:t>Н.В.Филатова</w:t>
      </w:r>
    </w:p>
    <w:p w:rsidR="00453C90" w:rsidRPr="00774A60" w:rsidRDefault="00453C9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3C90" w:rsidRPr="0077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18" w:anchor="sub_0" w:history="1">
        <w:r w:rsidR="00453C90" w:rsidRPr="00774A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4"/>
          <w:szCs w:val="24"/>
        </w:rPr>
        <w:t>Администрации</w:t>
      </w:r>
    </w:p>
    <w:p w:rsidR="00453C90" w:rsidRPr="00774A60" w:rsidRDefault="00774A60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Кощинского сельского поселения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Смоленского района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Смоленской </w:t>
      </w:r>
      <w:r w:rsidR="00580E81" w:rsidRPr="00774A60">
        <w:rPr>
          <w:rFonts w:ascii="Times New Roman" w:eastAsia="Times New Roman" w:hAnsi="Times New Roman" w:cs="Times New Roman"/>
          <w:color w:val="1A171B"/>
          <w:sz w:val="24"/>
          <w:szCs w:val="24"/>
        </w:rPr>
        <w:t>области</w:t>
      </w:r>
    </w:p>
    <w:p w:rsidR="00580E81" w:rsidRPr="00774A60" w:rsidRDefault="0013689B" w:rsidP="00774A60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 хх.хх.2022г. № хх</w:t>
      </w:r>
    </w:p>
    <w:p w:rsidR="00C611EF" w:rsidRDefault="00C611EF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</w:pPr>
    </w:p>
    <w:p w:rsidR="00453C90" w:rsidRPr="00580E81" w:rsidRDefault="00453C90" w:rsidP="00774A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Порядок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представления отчетности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руководителями муниципальных унитарных предприятий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 </w:t>
      </w:r>
      <w:r w:rsidR="0013689B"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Настоящий Порядок разработан в целях повышения эффективности управления муниципальным имуществом и усиления ответственности за результаты финансово-хозяйственной деятельности муниципальных унитарных предприятий и применяется в отношении руководителей муниципальных унитарных предприятий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Администрации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1. Руководитель муниципального унитарного предприятия (далее - МУП) ежеквартально представляет в администрацию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Кощинского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сельского</w:t>
      </w:r>
      <w:r w:rsid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поселения Смоленского района Смоленской области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 по установленной форме </w:t>
      </w:r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9" w:anchor="sub_101" w:history="1">
        <w:r w:rsidR="00453C90" w:rsidRPr="00580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="00453C90"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должен быть представлен в сроки, установленные для сдачи квартальной (нарастающим итогом с начала отчетного года) и годовой бухгалтерской отчетности, соответственно в течение 30 дней по окончании квартала 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и 90</w:t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дней по окончании года.</w:t>
      </w:r>
    </w:p>
    <w:p w:rsidR="00453C90" w:rsidRPr="00580E81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 К отчету руководителя МУП за квартал прилагаются отчеты за соответствующий квартал нарастающим итогом с начала года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:</w:t>
      </w:r>
    </w:p>
    <w:p w:rsidR="00453C90" w:rsidRP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2.1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. </w:t>
      </w:r>
      <w:hyperlink r:id="rId20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бухгалтерский баланс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80E81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1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прибылях и убытках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r:id="rId2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налоговая декларация при упрощенной системе налогообложения</w:t>
        </w:r>
      </w:hyperlink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4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сведения о кредиторской задолженности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3" w:anchor="sub_102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2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расшифровка 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4" w:anchor="sub_103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3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сведения о проведенной претензионной работе по взысканию дебиторской задолженности;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6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. отчет об исполнении обязанности налогового агента по уплате НДФЛ (сумма задолженности, в том числе просроченная, и мероприятия по погашению просроченной задолженности);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7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по основным средствам на бумажном и магнитном носителях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5" w:anchor="sub_105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4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580E81" w:rsidRDefault="00453C90" w:rsidP="0077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8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отчет о численности и оплате труда в </w:t>
      </w:r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 (</w:t>
      </w:r>
      <w:hyperlink r:id="rId26" w:anchor="sub_109" w:history="1">
        <w:r w:rsidRP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Pr="00580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9</w:t>
      </w:r>
      <w:r w:rsidRPr="00580E8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отчеты по использованию директорами МУП и их заместителями корпоративной (сотовой) связи и служебного автомобиля </w:t>
      </w:r>
      <w:r w:rsidRPr="00BF18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27" w:anchor="sub_110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приложение  </w:t>
        </w:r>
        <w:r w:rsidR="00580E81"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6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2.</w:t>
      </w:r>
      <w:r w:rsid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1</w:t>
      </w:r>
      <w:r w:rsidR="0037144F"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bookmarkStart w:id="0" w:name="_GoBack"/>
      <w:bookmarkEnd w:id="0"/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. пояснительная записка о выполнении плана финансово-хозяйственной деятельности предприятия за отчетный период с пояснениями о причинах отклонения фактически достигнутых показателей от утвержденных и предложениями по выполнению запланированных показателей.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 К годовому отчету дополнительно представляются: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hyperlink r:id="rId28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об изменениях капитала</w:t>
        </w:r>
      </w:hyperlink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r:id="rId29" w:history="1">
        <w:r w:rsidRPr="00BF18F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отчет о движении денежных средств</w:t>
        </w:r>
      </w:hyperlink>
      <w:r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>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3.3. копии документов по результатам проведенной инвентаризации расчетов;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3.4. аудиторское заключение, подтверждающее достоверность бухгалтерской отчетности предприятия, если оно подлежит обязательному аудиту;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3.5. доклад об организации финансово-хозяйственной деятельности МУП, в котором должны содержаться следующие сведения: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общие сведения о предприятии, целях, задачах и функциях;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реализация мероприятий по экономии энергоресурсов;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достижение утвержденных основных экономических показателей деятельности предприятия (в динамике) и факторах, повлиявших в отчетном году на финансовые результаты работы;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характеристика платежеспособности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об изменении численности персонала, среднемесячного дохода (среднемесячной оплаты труда) работников МУП, в том числе руководителя,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сведения о выполнении инвестиционных программ;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обобщенные данные о ходе выполнения программы развития МУП за отчетный период;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принятых мерах по недопущению банкротства МУП;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данные о распределении и использовании прибыли, остающейся в распоряжении МУП после уплаты налогов и иных обязательных платежей;</w:t>
      </w:r>
    </w:p>
    <w:p w:rsidR="00453C90" w:rsidRPr="00BF18F3" w:rsidRDefault="00453C90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- о перспективах работы и развития МУП на очередной год.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4. В целях недопущения нарушений сроков выплаты заработной платы, установленных </w:t>
      </w:r>
      <w:hyperlink r:id="rId30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="00453C90" w:rsidRPr="00BF18F3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РФ, коллективным договором и трудовыми договорами, руководитель МУП обязан ежемесячно представлять информацию о выплате заработной платы работникам </w:t>
      </w:r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31" w:anchor="sub_111" w:history="1">
        <w:r w:rsidR="00453C90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CA19D6" w:rsidRPr="00BF18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453C90" w:rsidRPr="00BF1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53C90" w:rsidRPr="00BF18F3" w:rsidRDefault="00BF18F3" w:rsidP="00B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ab/>
      </w:r>
      <w:r w:rsidR="00453C90" w:rsidRPr="00BF18F3">
        <w:rPr>
          <w:rFonts w:ascii="Times New Roman" w:eastAsia="Times New Roman" w:hAnsi="Times New Roman" w:cs="Times New Roman"/>
          <w:color w:val="1A171B"/>
          <w:sz w:val="28"/>
          <w:szCs w:val="28"/>
        </w:rPr>
        <w:t>5. За искажение отчетности, предусмотренной настоящим Порядком, руководители предприятий несут ответственность, установленную действующим законодательством Российской Федерации.</w:t>
      </w:r>
    </w:p>
    <w:p w:rsidR="00E9274B" w:rsidRPr="00580E81" w:rsidRDefault="00E9274B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</w:rPr>
        <w:sectPr w:rsidR="00E9274B" w:rsidRPr="00580E81" w:rsidSect="0037144F">
          <w:pgSz w:w="11906" w:h="16838"/>
          <w:pgMar w:top="426" w:right="707" w:bottom="284" w:left="1276" w:header="708" w:footer="708" w:gutter="0"/>
          <w:cols w:space="708"/>
          <w:titlePg/>
          <w:docGrid w:linePitch="360"/>
        </w:sect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1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BF18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2" w:anchor="sub_1000" w:history="1">
        <w:r w:rsidRPr="00BF18F3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руководителя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(наименование МУП)</w:t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br/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за период с ______________ по ____________________</w:t>
      </w:r>
    </w:p>
    <w:p w:rsidR="00453C90" w:rsidRPr="00BF18F3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муниципального унитарного предприятия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_________________________________________________________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BF18F3">
        <w:rPr>
          <w:rFonts w:ascii="Times New Roman" w:eastAsia="Times New Roman" w:hAnsi="Times New Roman" w:cs="Times New Roman"/>
          <w:color w:val="1A171B"/>
          <w:sz w:val="24"/>
          <w:szCs w:val="24"/>
          <w:vertAlign w:val="superscript"/>
        </w:rPr>
        <w:t>фамилия, имя, отчество)</w:t>
      </w:r>
    </w:p>
    <w:p w:rsidR="00453C90" w:rsidRPr="009D26FD" w:rsidRDefault="00453C90" w:rsidP="0058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I. Общие сведения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65"/>
        <w:gridCol w:w="6045"/>
      </w:tblGrid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 предприятии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Свидетельство о внесении в государственный</w:t>
            </w:r>
            <w:r w:rsidR="00BF18F3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Реестровый номер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Юридический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Почтовый адрес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Отрасль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Форма налогообложения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Размер уставного фонда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О руководителе предприятия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Трудовой договор, заключенный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органа исполнительной власти, заключившего трудовой договор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Срок действия трудового договора с руководителем предприятия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Телефон (факс)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Отчетный период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Начало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II. Основные показатели деятельности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тыс. руб.)</w:t>
      </w:r>
    </w:p>
    <w:tbl>
      <w:tblPr>
        <w:tblW w:w="15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96"/>
        <w:gridCol w:w="1158"/>
        <w:gridCol w:w="1917"/>
        <w:gridCol w:w="1832"/>
        <w:gridCol w:w="2317"/>
        <w:gridCol w:w="2634"/>
      </w:tblGrid>
      <w:tr w:rsidR="00453C90" w:rsidRPr="00580E81" w:rsidTr="00580E81">
        <w:tc>
          <w:tcPr>
            <w:tcW w:w="5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 деятельности</w:t>
            </w:r>
          </w:p>
        </w:tc>
        <w:tc>
          <w:tcPr>
            <w:tcW w:w="1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8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301DF5" w:rsidRDefault="00453C90" w:rsidP="003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утвержденное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фактически достигнутое за отчетный период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01DF5" w:rsidRDefault="00453C90" w:rsidP="00301DF5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301DF5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 Показатели для обобщенного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прибыли (убытках)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Прибыль (убыток) до налогообложения (балансовая)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Прибыль (убыток), остающаяся в распоряжении предприятия после уплаты всех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налогов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02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Доход, уменьшенный на величину расходов после налогообложения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подлежащая перечислению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прибыли (дохода), перечисленная в бюджет (отчисления собственнику)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 задолженности по прибыли, подлежащей перечислению в бюджет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задолженность по налогу на доходы физических лиц (НДФЛ)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396CC6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по дебиторской задолженности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Дебиторская задолженность, в том числе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 Данные о численности и доходах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lastRenderedPageBreak/>
              <w:t>3. Показатели для детального анализа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рентабельности хозяйственной деятельности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Общая рентабельность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ликвидности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об основных средствах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основных средств (остаточная)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Доля основных средств в активах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Величина уставного капитала (фонда)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53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Данные о стоимости чистых активов предприятия</w:t>
            </w:r>
          </w:p>
        </w:tc>
      </w:tr>
      <w:tr w:rsidR="00453C90" w:rsidRPr="00580E81" w:rsidTr="00580E81">
        <w:tc>
          <w:tcPr>
            <w:tcW w:w="54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Default="00453C90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 </w:t>
      </w: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265B2C" w:rsidRPr="00580E81" w:rsidRDefault="00265B2C" w:rsidP="00580E81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9D26FD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9D26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III. Показатели производственной деятельности предприятия</w:t>
      </w:r>
    </w:p>
    <w:p w:rsidR="00396CC6" w:rsidRPr="00580E81" w:rsidRDefault="00396CC6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</w:rPr>
      </w:pPr>
    </w:p>
    <w:tbl>
      <w:tblPr>
        <w:tblW w:w="15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104"/>
        <w:gridCol w:w="707"/>
        <w:gridCol w:w="850"/>
        <w:gridCol w:w="212"/>
        <w:gridCol w:w="212"/>
        <w:gridCol w:w="212"/>
        <w:gridCol w:w="213"/>
        <w:gridCol w:w="714"/>
        <w:gridCol w:w="248"/>
        <w:gridCol w:w="248"/>
        <w:gridCol w:w="248"/>
        <w:gridCol w:w="248"/>
        <w:gridCol w:w="1271"/>
        <w:gridCol w:w="1134"/>
        <w:gridCol w:w="1134"/>
        <w:gridCol w:w="992"/>
        <w:gridCol w:w="993"/>
        <w:gridCol w:w="850"/>
        <w:gridCol w:w="851"/>
        <w:gridCol w:w="1280"/>
        <w:gridCol w:w="993"/>
      </w:tblGrid>
      <w:tr w:rsidR="00396CC6" w:rsidRPr="00580E81" w:rsidTr="00746ABB">
        <w:trPr>
          <w:trHeight w:val="1652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п/п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предоставляемых услуг (выполняемых работ)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Единица измерения</w:t>
            </w:r>
          </w:p>
          <w:p w:rsid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  <w:p w:rsidR="00396CC6" w:rsidRPr="00396CC6" w:rsidRDefault="00396CC6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Доходы (план)</w:t>
            </w:r>
          </w:p>
        </w:tc>
        <w:tc>
          <w:tcPr>
            <w:tcW w:w="1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43"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 (план)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Себестоимость ед. прод. (работ, услуг) план/ факт (руб.)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Рентабельность план/ факт,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Тариф (цена)план/ факт 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Доход</w:t>
            </w:r>
            <w:r w:rsidR="00265B2C"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ы</w:t>
            </w: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 xml:space="preserve"> тыс. руб. (план/ факт)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Расходы, тыс. руб. (план/ факт)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Прибыль, тыс. руб. (план/факт)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бюджета города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Отметка о доходах за счет областного (федерального) бюджета</w:t>
            </w:r>
          </w:p>
          <w:p w:rsidR="00453C90" w:rsidRPr="00396CC6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396CC6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396CC6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Прочие доходы</w:t>
            </w:r>
          </w:p>
        </w:tc>
      </w:tr>
      <w:tr w:rsidR="00396CC6" w:rsidRPr="00580E81" w:rsidTr="00396CC6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  <w:p w:rsidR="00396CC6" w:rsidRPr="00580E81" w:rsidRDefault="00396CC6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год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CC6" w:rsidRPr="00580E81" w:rsidRDefault="00396CC6" w:rsidP="00746ABB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по кварталам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            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6CC6" w:rsidRPr="00580E81" w:rsidRDefault="00396CC6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16"/>
                <w:szCs w:val="16"/>
                <w:lang w:val="en-US"/>
              </w:rPr>
              <w:t>IV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9D26FD" w:rsidRPr="00580E81" w:rsidTr="00EC397B"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6FD" w:rsidRPr="009D26FD" w:rsidRDefault="009D26FD" w:rsidP="00396CC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6FD" w:rsidRPr="009D26FD" w:rsidRDefault="009D26FD" w:rsidP="003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IV. Показатели по развитию и реконструкции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5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4"/>
        <w:gridCol w:w="2042"/>
        <w:gridCol w:w="854"/>
        <w:gridCol w:w="2042"/>
        <w:gridCol w:w="865"/>
        <w:gridCol w:w="2047"/>
        <w:gridCol w:w="854"/>
        <w:gridCol w:w="2042"/>
        <w:gridCol w:w="1539"/>
      </w:tblGrid>
      <w:tr w:rsidR="00453C90" w:rsidRPr="00580E81" w:rsidTr="00523799"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Всего</w:t>
            </w:r>
          </w:p>
        </w:tc>
        <w:tc>
          <w:tcPr>
            <w:tcW w:w="8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Источники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Примечание</w:t>
            </w:r>
          </w:p>
        </w:tc>
      </w:tr>
      <w:tr w:rsidR="00523799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прибыль предприятия</w:t>
            </w:r>
          </w:p>
        </w:tc>
        <w:tc>
          <w:tcPr>
            <w:tcW w:w="2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средства бюджета</w:t>
            </w:r>
          </w:p>
        </w:tc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сторонние источники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6789C" w:rsidRPr="00580E81" w:rsidTr="005237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план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факт (израсходовано)</w:t>
            </w: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9D26FD" w:rsidRDefault="00523799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9D26FD" w:rsidRDefault="00523799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  <w:sz w:val="20"/>
                <w:szCs w:val="20"/>
              </w:rPr>
              <w:t>10</w:t>
            </w: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523799" w:rsidRPr="00580E81" w:rsidTr="005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3799" w:rsidRPr="00580E81" w:rsidRDefault="00523799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99" w:rsidRPr="00580E81" w:rsidRDefault="00523799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V. Показатели по социальному развитию предприятия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830"/>
        <w:gridCol w:w="1982"/>
        <w:gridCol w:w="830"/>
        <w:gridCol w:w="1982"/>
        <w:gridCol w:w="830"/>
        <w:gridCol w:w="1982"/>
        <w:gridCol w:w="830"/>
        <w:gridCol w:w="1982"/>
        <w:gridCol w:w="1596"/>
      </w:tblGrid>
      <w:tr w:rsidR="00453C90" w:rsidRPr="00580E81" w:rsidTr="00580E81"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84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Источники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Примечание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 предприятия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средства бюджета</w:t>
            </w:r>
          </w:p>
        </w:tc>
        <w:tc>
          <w:tcPr>
            <w:tcW w:w="2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сторонние 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</w:t>
            </w:r>
          </w:p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(израсходовано)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план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 (израсходовано)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9D26FD" w:rsidRDefault="00453C90" w:rsidP="009D26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9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VI. Сведения о распределении прибыли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в тыс. руб.)</w:t>
      </w:r>
    </w:p>
    <w:tbl>
      <w:tblPr>
        <w:tblW w:w="15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30"/>
        <w:gridCol w:w="2505"/>
        <w:gridCol w:w="2640"/>
        <w:gridCol w:w="2535"/>
      </w:tblGrid>
      <w:tr w:rsidR="00453C90" w:rsidRPr="00580E81" w:rsidTr="00453C90"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показателей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7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9D26FD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отчетный период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аналогичный</w:t>
            </w:r>
            <w:r w:rsidR="009D26FD"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период прошлого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 период, предшествующий отчетному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Прибыль, остающаяся в распоряжении предприятия после уплаты всех налогов/ доходы, уменьшенные на величину расходов после налогообложения, направлены 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развитие производства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материальное поощрение и социальное развитие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в резервный фонд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отчисление собственнику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- прочее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9D26FD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9D26FD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06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VII. Сведения об имуществе </w:t>
      </w:r>
      <w:r w:rsidR="0056789C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предприятия (</w:t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в тыс. руб.)</w:t>
      </w:r>
    </w:p>
    <w:p w:rsidR="009D26FD" w:rsidRPr="00580E81" w:rsidRDefault="009D26FD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1143"/>
        <w:gridCol w:w="2297"/>
        <w:gridCol w:w="3368"/>
      </w:tblGrid>
      <w:tr w:rsidR="00453C90" w:rsidRPr="00580E81" w:rsidTr="00580E81">
        <w:tc>
          <w:tcPr>
            <w:tcW w:w="7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</w:t>
            </w:r>
          </w:p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строки</w:t>
            </w:r>
          </w:p>
        </w:tc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показателя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9D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балансовая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стоимость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износ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находящееся в хозяйственном ведении предприятия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07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08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09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1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Имущество, арестованное судебными приставами на основании решений Арбитражного суда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Здания или помещения (наименование, характеристика, основания ареста, сведения о взыскателе, дата, сумма и т.п.)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Сооружения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Машины и оборудование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Транспортные средства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Производственный и хозяйственный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инвентарь(-"-)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Прочее имущество (-"-)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Pr="00580E81" w:rsidRDefault="00453C90" w:rsidP="009D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 xml:space="preserve">Раздел VIII. Сведения о недвижимом имуществе предприятия,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</w: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не используемом в производственных целях</w:t>
      </w:r>
    </w:p>
    <w:p w:rsidR="00453C90" w:rsidRPr="00580E81" w:rsidRDefault="00453C90" w:rsidP="009D2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(в 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1935"/>
        <w:gridCol w:w="2460"/>
        <w:gridCol w:w="3525"/>
      </w:tblGrid>
      <w:tr w:rsidR="00453C90" w:rsidRPr="00580E81" w:rsidTr="00453C90">
        <w:tc>
          <w:tcPr>
            <w:tcW w:w="7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9D26FD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отчетный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период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сданное в аренду. Наименование и характеристики недвижимого имущества, сданного в аренду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сдачи недвижимого имущества в аренду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используемое в целях получения дохода, включая переданное в залог или обретенное иным образом (за исключением недвижимого имущества, сданного в аренду). Наименование и характеристики недвижимого имущества, используемого в целях получения дохода (с указанием способа использования)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использования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 перечисленные в бюджет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Неиспользуемое недвижимое имущество. Наименование и характеристики неиспользуемого недвижимого имущества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Коэффициент износа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Предложение руководителя предприятия по дальнейшему использованию недвижимого имущества</w:t>
            </w:r>
          </w:p>
        </w:tc>
      </w:tr>
      <w:tr w:rsidR="00453C90" w:rsidRPr="00580E81" w:rsidTr="00453C90">
        <w:tc>
          <w:tcPr>
            <w:tcW w:w="14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Недвижимое имущество, проданное в течение отчетного периода. Наименование и характеристики недвижимого имущества, проданного в течение отчетного периода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Балансовая стоимость проданного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Доходы, полученные от продажи недвижимого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9D26FD" w:rsidRDefault="009D26FD" w:rsidP="00580E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453C90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lastRenderedPageBreak/>
        <w:t>Раздел IX. Сведения о наличии денежных средств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14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382"/>
        <w:gridCol w:w="1431"/>
        <w:gridCol w:w="1603"/>
        <w:gridCol w:w="1423"/>
        <w:gridCol w:w="964"/>
        <w:gridCol w:w="1706"/>
        <w:gridCol w:w="1955"/>
        <w:gridCol w:w="1599"/>
      </w:tblGrid>
      <w:tr w:rsidR="00453C90" w:rsidRPr="00580E81" w:rsidTr="00580E81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N 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п/п</w:t>
            </w:r>
          </w:p>
        </w:tc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банков, обслуживающих МУП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</w:t>
            </w:r>
          </w:p>
        </w:tc>
        <w:tc>
          <w:tcPr>
            <w:tcW w:w="9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Остатки денежных средств (на каждое первое число месяца), в том числе</w:t>
            </w:r>
          </w:p>
        </w:tc>
      </w:tr>
      <w:tr w:rsidR="00453C90" w:rsidRPr="00580E81" w:rsidTr="00580E8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7D6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расчетных счетах</w:t>
            </w:r>
          </w:p>
        </w:tc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 депозитных счетах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580E81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7D6296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</w:p>
    <w:p w:rsidR="00453C90" w:rsidRDefault="00CA19D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Раздел X</w:t>
      </w:r>
      <w:r w:rsidR="00453C90" w:rsidRPr="00580E81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. Сведения о наличии признаков банкротства</w:t>
      </w:r>
    </w:p>
    <w:p w:rsidR="007D6296" w:rsidRPr="00580E81" w:rsidRDefault="007D6296" w:rsidP="007D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450"/>
        <w:gridCol w:w="5370"/>
      </w:tblGrid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Код строки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 показателей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имеется (не имеется)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03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CA19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Меры, принятые руководителями в целях финансового оздоровления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предприятия (заполняется в случае наличия признаков банкротства).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на ___________________ листах: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Руководитель предприятия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453C90" w:rsidRPr="00580E81" w:rsidTr="007D6296"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_____________________</w:t>
            </w:r>
          </w:p>
          <w:p w:rsidR="00453C90" w:rsidRPr="007D6296" w:rsidRDefault="00453C90" w:rsidP="005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 2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3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 предприятий</w:t>
      </w:r>
    </w:p>
    <w:p w:rsidR="0056789C" w:rsidRPr="00580E81" w:rsidRDefault="0056789C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Сведения о кредиторской задолженности МУП 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тыс. руб.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590"/>
        <w:gridCol w:w="2355"/>
        <w:gridCol w:w="4485"/>
      </w:tblGrid>
      <w:tr w:rsidR="00453C90" w:rsidRPr="00580E81" w:rsidTr="00453C90"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Код строки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Кредиторская задолженность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 том числе задолженность перед поставщиками энергоносителей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по оплате жилищно-коммунальных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персоналом по выплате заработной платы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внебюджетными фондами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задолженность перед бюджетом, в том числе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федеральными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областным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перед местным бюджетом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  <w:tr w:rsidR="00453C90" w:rsidRPr="00580E81" w:rsidTr="00453C90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прочая кредиторская задолженность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160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color w:val="1A171B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A19D6" w:rsidRDefault="00CA19D6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Приложение 3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к</w:t>
      </w:r>
      <w:r w:rsidR="0056789C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Порядку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Расшифровка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 xml:space="preserve">кредиторской и дебиторской задолженности 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 за период 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195"/>
        <w:gridCol w:w="2385"/>
        <w:gridCol w:w="2535"/>
        <w:gridCol w:w="1740"/>
        <w:gridCol w:w="3975"/>
      </w:tblGrid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Наименование кредитора/дебитора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Основание возникновения (дата, N договора)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Сумма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 нее просроченная</w:t>
            </w:r>
          </w:p>
        </w:tc>
      </w:tr>
      <w:tr w:rsidR="00453C90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  <w:tr w:rsidR="007D6296" w:rsidRPr="00580E81" w:rsidTr="00453C90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D6296" w:rsidRPr="00580E81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Главный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 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lastRenderedPageBreak/>
        <w:t>Приложение 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4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4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по основным средствам, учитываемым в составе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материально-производственных запасов (МПЗ)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МУП _____________________________________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(руб.)</w:t>
      </w:r>
    </w:p>
    <w:tbl>
      <w:tblPr>
        <w:tblW w:w="14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616"/>
        <w:gridCol w:w="1843"/>
        <w:gridCol w:w="1559"/>
        <w:gridCol w:w="1134"/>
        <w:gridCol w:w="807"/>
        <w:gridCol w:w="1030"/>
        <w:gridCol w:w="807"/>
        <w:gridCol w:w="1030"/>
        <w:gridCol w:w="807"/>
        <w:gridCol w:w="1030"/>
        <w:gridCol w:w="1293"/>
        <w:gridCol w:w="1030"/>
      </w:tblGrid>
      <w:tr w:rsidR="00453C90" w:rsidRPr="00580E81" w:rsidTr="00CA19D6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6296" w:rsidRDefault="007D6296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71B"/>
                <w:lang w:val="en-US"/>
              </w:rPr>
              <w:t>N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 xml:space="preserve"> п/п</w:t>
            </w:r>
          </w:p>
        </w:tc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Наименование материально-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производственных запасов (МПЗ)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Местонахождение и краткая характеристика объекта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Дата</w:t>
            </w:r>
          </w:p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приобретения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начало года</w:t>
            </w:r>
          </w:p>
        </w:tc>
        <w:tc>
          <w:tcPr>
            <w:tcW w:w="36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Движение МПЗ за отчетный период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На конец периода</w:t>
            </w:r>
          </w:p>
        </w:tc>
      </w:tr>
      <w:tr w:rsidR="00453C90" w:rsidRPr="00580E81" w:rsidTr="00CA19D6"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7D6296" w:rsidRDefault="00453C90" w:rsidP="007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поступило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выбыло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кол-во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сумма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  <w:tr w:rsidR="00453C90" w:rsidRPr="00580E81" w:rsidTr="00CA19D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7D6296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  <w:r>
              <w:rPr>
                <w:rFonts w:ascii="Times New Roman" w:eastAsia="Times New Roman" w:hAnsi="Times New Roman" w:cs="Times New Roman"/>
                <w:color w:val="1A171B"/>
              </w:rPr>
              <w:br/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3C90" w:rsidRPr="007D6296" w:rsidRDefault="00453C90" w:rsidP="007D6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</w:rPr>
            </w:pP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Гл.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5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к </w:t>
      </w:r>
      <w:hyperlink r:id="rId35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представления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о численности и оплате труда в МУП ______________________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br/>
        <w:t>за период ______________________________________________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6306"/>
        <w:gridCol w:w="1791"/>
        <w:gridCol w:w="1687"/>
      </w:tblGrid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N п/п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Ед.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Значение</w:t>
            </w:r>
          </w:p>
          <w:p w:rsidR="00453C90" w:rsidRPr="00580E81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показателей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Общий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90" w:rsidRPr="00580E81" w:rsidRDefault="00453C90" w:rsidP="00580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фонд оплаты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3.3.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Среднемесячный доход работников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</w:t>
            </w: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br/>
              <w:t>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4.4.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5.1.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руководителя предприятия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5.2.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5.3.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  <w:tr w:rsidR="00453C90" w:rsidRPr="00580E81" w:rsidTr="00453C90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5.4.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прочего персонала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7D6296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7D6296" w:rsidRPr="00580E81" w:rsidRDefault="007D6296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6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6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56789C" w:rsidRDefault="0056789C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>Отчет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по использованию директорами и их заместителями корпоративной (сотовой) связи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____________________ за период 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(в руб.)</w:t>
      </w:r>
    </w:p>
    <w:tbl>
      <w:tblPr>
        <w:tblW w:w="14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03"/>
        <w:gridCol w:w="2703"/>
        <w:gridCol w:w="1697"/>
        <w:gridCol w:w="2132"/>
        <w:gridCol w:w="1982"/>
        <w:gridCol w:w="2973"/>
      </w:tblGrid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N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Ф.И.О. директора/ зам. директора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Количество сотовых телефонов (номер)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Утвержденный лимит в месяц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Фактический расход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Удержано из з/пл. сотрудника (превышение лимита)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Распорядительные документы</w:t>
            </w:r>
          </w:p>
        </w:tc>
      </w:tr>
      <w:tr w:rsidR="00453C90" w:rsidRPr="00580E81" w:rsidTr="00453C9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7D6296" w:rsidRDefault="00453C90" w:rsidP="007D6296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</w:pPr>
            <w:r w:rsidRPr="007D6296">
              <w:rPr>
                <w:rFonts w:ascii="Times New Roman" w:eastAsia="Times New Roman" w:hAnsi="Times New Roman" w:cs="Times New Roman"/>
                <w:i/>
                <w:iCs/>
                <w:color w:val="1A171B"/>
              </w:rPr>
              <w:t>7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Гл. бухгалтер</w:t>
      </w:r>
    </w:p>
    <w:p w:rsidR="00CA19D6" w:rsidRDefault="00CA19D6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56789C" w:rsidRDefault="0056789C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Приложение </w:t>
      </w:r>
      <w:r w:rsidR="00CA19D6">
        <w:rPr>
          <w:rFonts w:ascii="Times New Roman" w:eastAsia="Times New Roman" w:hAnsi="Times New Roman" w:cs="Times New Roman"/>
          <w:color w:val="1A171B"/>
          <w:sz w:val="24"/>
          <w:szCs w:val="24"/>
        </w:rPr>
        <w:t>7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37" w:anchor="sub_1000" w:history="1">
        <w:r w:rsidR="0056789C" w:rsidRPr="0056789C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5678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отчетности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руководителями муниципальных унитарных</w:t>
      </w:r>
    </w:p>
    <w:p w:rsidR="00453C90" w:rsidRPr="00580E81" w:rsidRDefault="00453C90" w:rsidP="00CA19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предприятий</w:t>
      </w:r>
    </w:p>
    <w:p w:rsidR="004F7230" w:rsidRDefault="004F723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</w:p>
    <w:p w:rsidR="00453C90" w:rsidRPr="00580E81" w:rsidRDefault="00453C90" w:rsidP="00CA19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t xml:space="preserve">Информация о выплате заработной платы работникам </w:t>
      </w:r>
      <w:r w:rsidRPr="00580E81">
        <w:rPr>
          <w:rFonts w:ascii="Times New Roman" w:eastAsia="Times New Roman" w:hAnsi="Times New Roman" w:cs="Times New Roman"/>
          <w:color w:val="2F2F2F"/>
          <w:kern w:val="36"/>
          <w:sz w:val="24"/>
          <w:szCs w:val="24"/>
        </w:rPr>
        <w:br/>
        <w:t>МУП _________________ за период _________________</w:t>
      </w:r>
    </w:p>
    <w:p w:rsidR="00453C90" w:rsidRPr="00580E81" w:rsidRDefault="00453C90" w:rsidP="00580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6750"/>
      </w:tblGrid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Установленная дата выплаты заработной платы (каждые полмесяца) на предприятии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Дата, когда фактически произведены выплаты за текущий месяц</w:t>
            </w:r>
          </w:p>
        </w:tc>
      </w:tr>
      <w:tr w:rsidR="00453C90" w:rsidRPr="00580E81" w:rsidTr="00453C90"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3C90" w:rsidRPr="00580E81" w:rsidRDefault="00453C90" w:rsidP="00580E81">
            <w:pPr>
              <w:pBdr>
                <w:left w:val="dotted" w:sz="6" w:space="15" w:color="444444"/>
              </w:pBd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</w:pPr>
            <w:r w:rsidRPr="00580E81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 </w:t>
            </w:r>
          </w:p>
        </w:tc>
      </w:tr>
    </w:tbl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Директор МУП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Главный бухгалтер</w:t>
      </w:r>
    </w:p>
    <w:p w:rsidR="00453C90" w:rsidRPr="00580E81" w:rsidRDefault="00453C90" w:rsidP="00580E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580E81">
        <w:rPr>
          <w:rFonts w:ascii="Times New Roman" w:eastAsia="Times New Roman" w:hAnsi="Times New Roman" w:cs="Times New Roman"/>
          <w:color w:val="1A171B"/>
          <w:sz w:val="24"/>
          <w:szCs w:val="24"/>
        </w:rPr>
        <w:t> </w:t>
      </w:r>
    </w:p>
    <w:p w:rsidR="007A3C8B" w:rsidRPr="00580E81" w:rsidRDefault="007A3C8B" w:rsidP="0058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C8B" w:rsidRPr="00580E81" w:rsidSect="00301DF5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D1" w:rsidRDefault="008204D1">
      <w:pPr>
        <w:spacing w:after="0" w:line="240" w:lineRule="auto"/>
      </w:pPr>
      <w:r>
        <w:separator/>
      </w:r>
    </w:p>
  </w:endnote>
  <w:endnote w:type="continuationSeparator" w:id="0">
    <w:p w:rsidR="008204D1" w:rsidRDefault="0082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18F3" w:rsidRDefault="00BF18F3" w:rsidP="00580E8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b"/>
      <w:framePr w:wrap="around" w:vAnchor="text" w:hAnchor="margin" w:xAlign="right" w:y="1"/>
      <w:rPr>
        <w:rStyle w:val="aa"/>
      </w:rPr>
    </w:pPr>
  </w:p>
  <w:p w:rsidR="00BF18F3" w:rsidRDefault="00BF18F3" w:rsidP="00580E81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D1" w:rsidRDefault="008204D1">
      <w:pPr>
        <w:spacing w:after="0" w:line="240" w:lineRule="auto"/>
      </w:pPr>
      <w:r>
        <w:separator/>
      </w:r>
    </w:p>
  </w:footnote>
  <w:footnote w:type="continuationSeparator" w:id="0">
    <w:p w:rsidR="008204D1" w:rsidRDefault="0082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 w:rsidP="00580E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BF18F3" w:rsidRDefault="00BF18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052741"/>
      <w:docPartObj>
        <w:docPartGallery w:val="Page Numbers (Top of Page)"/>
        <w:docPartUnique/>
      </w:docPartObj>
    </w:sdtPr>
    <w:sdtEndPr/>
    <w:sdtContent>
      <w:p w:rsidR="00BF18F3" w:rsidRDefault="00BF18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18F3" w:rsidRDefault="00BF18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8F3" w:rsidRDefault="00BF18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C90"/>
    <w:rsid w:val="0013689B"/>
    <w:rsid w:val="00241842"/>
    <w:rsid w:val="00265B2C"/>
    <w:rsid w:val="00301DF5"/>
    <w:rsid w:val="0037144F"/>
    <w:rsid w:val="00396CC6"/>
    <w:rsid w:val="003F0078"/>
    <w:rsid w:val="00453C90"/>
    <w:rsid w:val="004C7B3F"/>
    <w:rsid w:val="004F7230"/>
    <w:rsid w:val="00523799"/>
    <w:rsid w:val="0056789C"/>
    <w:rsid w:val="00580E81"/>
    <w:rsid w:val="005E0C48"/>
    <w:rsid w:val="006633A3"/>
    <w:rsid w:val="006A7F21"/>
    <w:rsid w:val="006B1624"/>
    <w:rsid w:val="006E0A11"/>
    <w:rsid w:val="00746ABB"/>
    <w:rsid w:val="00774A60"/>
    <w:rsid w:val="007A3C8B"/>
    <w:rsid w:val="007D6296"/>
    <w:rsid w:val="008204D1"/>
    <w:rsid w:val="00915D15"/>
    <w:rsid w:val="009A4EA3"/>
    <w:rsid w:val="009D26FD"/>
    <w:rsid w:val="00BB2572"/>
    <w:rsid w:val="00BF18F3"/>
    <w:rsid w:val="00C611EF"/>
    <w:rsid w:val="00CA19D6"/>
    <w:rsid w:val="00CF528F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AD5"/>
  <w15:docId w15:val="{23B89F88-C864-4ED3-B9D2-22D152F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42"/>
  </w:style>
  <w:style w:type="paragraph" w:styleId="1">
    <w:name w:val="heading 1"/>
    <w:basedOn w:val="a"/>
    <w:link w:val="10"/>
    <w:uiPriority w:val="9"/>
    <w:qFormat/>
    <w:rsid w:val="00453C9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53C9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color w:val="2F2F2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C9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2F2F2F"/>
      <w:sz w:val="34"/>
      <w:szCs w:val="34"/>
    </w:rPr>
  </w:style>
  <w:style w:type="paragraph" w:styleId="4">
    <w:name w:val="heading 4"/>
    <w:basedOn w:val="a"/>
    <w:link w:val="40"/>
    <w:uiPriority w:val="9"/>
    <w:qFormat/>
    <w:rsid w:val="00453C90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color w:val="2F2F2F"/>
      <w:sz w:val="31"/>
      <w:szCs w:val="31"/>
    </w:rPr>
  </w:style>
  <w:style w:type="paragraph" w:styleId="5">
    <w:name w:val="heading 5"/>
    <w:basedOn w:val="a"/>
    <w:link w:val="50"/>
    <w:uiPriority w:val="9"/>
    <w:qFormat/>
    <w:rsid w:val="00453C9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color w:val="2F2F2F"/>
      <w:sz w:val="29"/>
      <w:szCs w:val="29"/>
    </w:rPr>
  </w:style>
  <w:style w:type="paragraph" w:styleId="6">
    <w:name w:val="heading 6"/>
    <w:basedOn w:val="a"/>
    <w:link w:val="60"/>
    <w:uiPriority w:val="9"/>
    <w:qFormat/>
    <w:rsid w:val="00453C9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color w:val="2F2F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90"/>
    <w:rPr>
      <w:rFonts w:ascii="Times New Roman" w:eastAsia="Times New Roman" w:hAnsi="Times New Roman" w:cs="Times New Roman"/>
      <w:color w:val="2F2F2F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453C90"/>
    <w:rPr>
      <w:rFonts w:ascii="Times New Roman" w:eastAsia="Times New Roman" w:hAnsi="Times New Roman" w:cs="Times New Roman"/>
      <w:color w:val="2F2F2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3C90"/>
    <w:rPr>
      <w:rFonts w:ascii="Times New Roman" w:eastAsia="Times New Roman" w:hAnsi="Times New Roman" w:cs="Times New Roman"/>
      <w:color w:val="2F2F2F"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453C90"/>
    <w:rPr>
      <w:rFonts w:ascii="Times New Roman" w:eastAsia="Times New Roman" w:hAnsi="Times New Roman" w:cs="Times New Roman"/>
      <w:color w:val="2F2F2F"/>
      <w:sz w:val="31"/>
      <w:szCs w:val="31"/>
    </w:rPr>
  </w:style>
  <w:style w:type="character" w:customStyle="1" w:styleId="50">
    <w:name w:val="Заголовок 5 Знак"/>
    <w:basedOn w:val="a0"/>
    <w:link w:val="5"/>
    <w:uiPriority w:val="9"/>
    <w:rsid w:val="00453C90"/>
    <w:rPr>
      <w:rFonts w:ascii="Times New Roman" w:eastAsia="Times New Roman" w:hAnsi="Times New Roman" w:cs="Times New Roman"/>
      <w:color w:val="2F2F2F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rsid w:val="00453C90"/>
    <w:rPr>
      <w:rFonts w:ascii="Times New Roman" w:eastAsia="Times New Roman" w:hAnsi="Times New Roman" w:cs="Times New Roman"/>
      <w:color w:val="2F2F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453C90"/>
    <w:rPr>
      <w:color w:val="35853A"/>
      <w:u w:val="singl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53C90"/>
    <w:rPr>
      <w:b/>
      <w:bCs/>
    </w:rPr>
  </w:style>
  <w:style w:type="paragraph" w:styleId="a6">
    <w:name w:val="Normal (Web)"/>
    <w:basedOn w:val="a"/>
    <w:uiPriority w:val="99"/>
    <w:unhideWhenUsed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a"/>
    <w:rsid w:val="00453C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453C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453C90"/>
    <w:pPr>
      <w:spacing w:before="510" w:after="0" w:line="240" w:lineRule="auto"/>
      <w:ind w:left="5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ext">
    <w:name w:val="head_text"/>
    <w:basedOn w:val="a"/>
    <w:rsid w:val="00453C90"/>
    <w:pPr>
      <w:spacing w:before="705"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right">
    <w:name w:val="head_right"/>
    <w:basedOn w:val="a"/>
    <w:rsid w:val="00453C90"/>
    <w:pPr>
      <w:shd w:val="clear" w:color="auto" w:fill="FFFFFF"/>
      <w:spacing w:before="510" w:after="0" w:line="240" w:lineRule="auto"/>
      <w:ind w:righ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453C90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t">
    <w:name w:val="s_bu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ks">
    <w:name w:val="head_links"/>
    <w:basedOn w:val="a"/>
    <w:rsid w:val="00453C90"/>
    <w:pPr>
      <w:spacing w:before="105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s">
    <w:name w:val="images"/>
    <w:basedOn w:val="a"/>
    <w:rsid w:val="00453C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hadow">
    <w:name w:val="bottom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hadow">
    <w:name w:val="top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453C90"/>
    <w:pPr>
      <w:spacing w:after="0" w:line="240" w:lineRule="auto"/>
      <w:ind w:right="-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menu">
    <w:name w:val="content_menu"/>
    <w:basedOn w:val="a"/>
    <w:rsid w:val="00453C90"/>
    <w:pPr>
      <w:spacing w:before="315" w:after="0" w:line="240" w:lineRule="auto"/>
      <w:ind w:left="381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d">
    <w:name w:val="content_pad"/>
    <w:basedOn w:val="a"/>
    <w:rsid w:val="00453C90"/>
    <w:pPr>
      <w:spacing w:after="6000" w:line="240" w:lineRule="auto"/>
      <w:ind w:left="4200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453C90"/>
    <w:pPr>
      <w:spacing w:after="4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g">
    <w:name w:val="menu_bg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hadow">
    <w:name w:val="menu_shad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ther">
    <w:name w:val="weather"/>
    <w:basedOn w:val="a"/>
    <w:rsid w:val="00453C90"/>
    <w:pPr>
      <w:spacing w:after="240" w:line="240" w:lineRule="auto"/>
      <w:ind w:left="7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453C9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453C90"/>
    <w:pPr>
      <w:pBdr>
        <w:bottom w:val="dashed" w:sz="6" w:space="15" w:color="040404"/>
      </w:pBdr>
      <w:spacing w:after="0" w:line="240" w:lineRule="auto"/>
      <w:ind w:left="300"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">
    <w:name w:val="banners"/>
    <w:basedOn w:val="a"/>
    <w:rsid w:val="00453C90"/>
    <w:pPr>
      <w:spacing w:after="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453C90"/>
    <w:pPr>
      <w:pBdr>
        <w:top w:val="single" w:sz="6" w:space="0" w:color="E1E1E1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"/>
    <w:rsid w:val="00453C90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">
    <w:name w:val="sub_menu_wrap"/>
    <w:basedOn w:val="a"/>
    <w:rsid w:val="00453C9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wrap1">
    <w:name w:val="sub_menu_wrap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wrapactive">
    <w:name w:val="sub_menu_wrap_activ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op">
    <w:name w:val="vtop"/>
    <w:basedOn w:val="a"/>
    <w:rsid w:val="00453C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nel">
    <w:name w:val="panel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453C90"/>
    <w:pPr>
      <w:pBdr>
        <w:left w:val="dotted" w:sz="6" w:space="15" w:color="444444"/>
      </w:pBd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aq">
    <w:name w:val="faq"/>
    <w:basedOn w:val="a"/>
    <w:rsid w:val="00453C90"/>
    <w:pPr>
      <w:pBdr>
        <w:bottom w:val="dotted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page">
    <w:name w:val="admin-page"/>
    <w:basedOn w:val="a"/>
    <w:rsid w:val="0045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utient">
    <w:name w:val="cecutient"/>
    <w:basedOn w:val="a"/>
    <w:rsid w:val="00453C9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3">
    <w:name w:val="Дата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">
    <w:name w:val="tinymce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453C90"/>
  </w:style>
  <w:style w:type="character" w:customStyle="1" w:styleId="right">
    <w:name w:val="right"/>
    <w:basedOn w:val="a0"/>
    <w:rsid w:val="00453C90"/>
  </w:style>
  <w:style w:type="character" w:customStyle="1" w:styleId="info">
    <w:name w:val="info"/>
    <w:basedOn w:val="a0"/>
    <w:rsid w:val="00453C90"/>
  </w:style>
  <w:style w:type="paragraph" w:customStyle="1" w:styleId="date1">
    <w:name w:val="date1"/>
    <w:basedOn w:val="a"/>
    <w:rsid w:val="00453C90"/>
    <w:pPr>
      <w:spacing w:before="100" w:beforeAutospacing="1" w:after="0" w:line="240" w:lineRule="auto"/>
    </w:pPr>
    <w:rPr>
      <w:rFonts w:ascii="Verdana" w:eastAsia="Times New Roman" w:hAnsi="Verdana" w:cs="Times New Roman"/>
      <w:color w:val="004163"/>
      <w:sz w:val="21"/>
      <w:szCs w:val="21"/>
    </w:rPr>
  </w:style>
  <w:style w:type="paragraph" w:customStyle="1" w:styleId="more1">
    <w:name w:val="more1"/>
    <w:basedOn w:val="a"/>
    <w:rsid w:val="00453C90"/>
    <w:pPr>
      <w:spacing w:before="100" w:beforeAutospacing="1" w:after="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ubmit1">
    <w:name w:val="submit1"/>
    <w:basedOn w:val="a"/>
    <w:rsid w:val="00453C90"/>
    <w:pPr>
      <w:spacing w:after="0" w:line="525" w:lineRule="atLeast"/>
      <w:ind w:left="180" w:right="180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submenuwrap11">
    <w:name w:val="sub_menu_wrap11"/>
    <w:basedOn w:val="a"/>
    <w:rsid w:val="00453C90"/>
    <w:pPr>
      <w:pBdr>
        <w:top w:val="single" w:sz="18" w:space="8" w:color="B921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nymce1">
    <w:name w:val="tinymce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1">
    <w:name w:val="left1"/>
    <w:basedOn w:val="a0"/>
    <w:rsid w:val="00453C90"/>
    <w:rPr>
      <w:vanish w:val="0"/>
      <w:webHidden w:val="0"/>
      <w:specVanish w:val="0"/>
    </w:rPr>
  </w:style>
  <w:style w:type="character" w:customStyle="1" w:styleId="right1">
    <w:name w:val="right1"/>
    <w:basedOn w:val="a0"/>
    <w:rsid w:val="00453C90"/>
    <w:rPr>
      <w:vanish w:val="0"/>
      <w:webHidden w:val="0"/>
      <w:specVanish w:val="0"/>
    </w:rPr>
  </w:style>
  <w:style w:type="character" w:customStyle="1" w:styleId="left2">
    <w:name w:val="left2"/>
    <w:basedOn w:val="a0"/>
    <w:rsid w:val="00453C90"/>
    <w:rPr>
      <w:vanish w:val="0"/>
      <w:webHidden w:val="0"/>
      <w:specVanish w:val="0"/>
    </w:rPr>
  </w:style>
  <w:style w:type="character" w:customStyle="1" w:styleId="right2">
    <w:name w:val="right2"/>
    <w:basedOn w:val="a0"/>
    <w:rsid w:val="00453C90"/>
    <w:rPr>
      <w:vanish w:val="0"/>
      <w:webHidden w:val="0"/>
      <w:specVanish w:val="0"/>
    </w:rPr>
  </w:style>
  <w:style w:type="character" w:customStyle="1" w:styleId="info1">
    <w:name w:val="info1"/>
    <w:basedOn w:val="a0"/>
    <w:rsid w:val="00453C90"/>
    <w:rPr>
      <w:vanish w:val="0"/>
      <w:webHidden w:val="0"/>
      <w:specVanish w:val="0"/>
    </w:rPr>
  </w:style>
  <w:style w:type="paragraph" w:customStyle="1" w:styleId="a00">
    <w:name w:val="a0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5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80E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580E81"/>
  </w:style>
  <w:style w:type="paragraph" w:styleId="ab">
    <w:name w:val="footer"/>
    <w:basedOn w:val="a"/>
    <w:link w:val="ac"/>
    <w:rsid w:val="00580E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80E8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580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80E8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972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18" Type="http://schemas.openxmlformats.org/officeDocument/2006/relationships/hyperlink" Target="http://admknyaginino.ru/ob-utverzhdenii-poryadka-predstavleniya-otchetnosti-rukovoditelyami-municipalnykh-unitarnykh-predpriyatij/" TargetMode="External"/><Relationship Id="rId26" Type="http://schemas.openxmlformats.org/officeDocument/2006/relationships/hyperlink" Target="http://admknyaginino.ru/ob-utverzhdenii-poryadka-predstavleniya-otchetnosti-rukovoditelyami-municipalnykh-unitarnykh-predpriyatij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77762.20000/" TargetMode="External"/><Relationship Id="rId34" Type="http://schemas.openxmlformats.org/officeDocument/2006/relationships/hyperlink" Target="http://admknyaginino.ru/ob-utverzhdenii-poryadka-predstavleniya-otchetnosti-rukovoditelyami-municipalnykh-unitarnykh-predpriyatij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admknyaginino.ru/ob-utverzhdenii-poryadka-predstavleniya-otchetnosti-rukovoditelyami-municipalnykh-unitarnykh-predpriyatij/" TargetMode="External"/><Relationship Id="rId33" Type="http://schemas.openxmlformats.org/officeDocument/2006/relationships/hyperlink" Target="http://admknyaginino.ru/ob-utverzhdenii-poryadka-predstavleniya-otchetnosti-rukovoditelyami-municipalnykh-unitarnykh-predpriyatij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garantf1://12077762.10000/" TargetMode="External"/><Relationship Id="rId29" Type="http://schemas.openxmlformats.org/officeDocument/2006/relationships/hyperlink" Target="garantf1://12077762.2200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knyaginino.ru/ob-utverzhdenii-poryadka-predstavleniya-otchetnosti-rukovoditelyami-municipalnykh-unitarnykh-predpriyatij/" TargetMode="External"/><Relationship Id="rId24" Type="http://schemas.openxmlformats.org/officeDocument/2006/relationships/hyperlink" Target="http://admknyaginino.ru/ob-utverzhdenii-poryadka-predstavleniya-otchetnosti-rukovoditelyami-municipalnykh-unitarnykh-predpriyatij/" TargetMode="External"/><Relationship Id="rId32" Type="http://schemas.openxmlformats.org/officeDocument/2006/relationships/hyperlink" Target="http://admknyaginino.ru/ob-utverzhdenii-poryadka-predstavleniya-otchetnosti-rukovoditelyami-municipalnykh-unitarnykh-predpriyatij/" TargetMode="External"/><Relationship Id="rId37" Type="http://schemas.openxmlformats.org/officeDocument/2006/relationships/hyperlink" Target="http://admknyaginino.ru/ob-utverzhdenii-poryadka-predstavleniya-otchetnosti-rukovoditelyami-municipalnykh-unitarnykh-predpriyatij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admknyaginino.ru/ob-utverzhdenii-poryadka-predstavleniya-otchetnosti-rukovoditelyami-municipalnykh-unitarnykh-predpriyatij/" TargetMode="External"/><Relationship Id="rId28" Type="http://schemas.openxmlformats.org/officeDocument/2006/relationships/hyperlink" Target="garantf1://12077762.21000/" TargetMode="External"/><Relationship Id="rId36" Type="http://schemas.openxmlformats.org/officeDocument/2006/relationships/hyperlink" Target="http://admknyaginino.ru/ob-utverzhdenii-poryadka-predstavleniya-otchetnosti-rukovoditelyami-municipalnykh-unitarnykh-predpriyatij/" TargetMode="External"/><Relationship Id="rId10" Type="http://schemas.openxmlformats.org/officeDocument/2006/relationships/hyperlink" Target="https://docs.cntd.ru/document/453150899" TargetMode="External"/><Relationship Id="rId19" Type="http://schemas.openxmlformats.org/officeDocument/2006/relationships/hyperlink" Target="http://admknyaginino.ru/ob-utverzhdenii-poryadka-predstavleniya-otchetnosti-rukovoditelyami-municipalnykh-unitarnykh-predpriyatij/" TargetMode="External"/><Relationship Id="rId31" Type="http://schemas.openxmlformats.org/officeDocument/2006/relationships/hyperlink" Target="http://admknyaginino.ru/ob-utverzhdenii-poryadka-predstavleniya-otchetnosti-rukovoditelyami-municipalnykh-unitarnykh-pred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/" TargetMode="External"/><Relationship Id="rId14" Type="http://schemas.openxmlformats.org/officeDocument/2006/relationships/footer" Target="footer1.xml"/><Relationship Id="rId22" Type="http://schemas.openxmlformats.org/officeDocument/2006/relationships/hyperlink" Target="garantf1://12068950.1000/" TargetMode="External"/><Relationship Id="rId27" Type="http://schemas.openxmlformats.org/officeDocument/2006/relationships/hyperlink" Target="http://admknyaginino.ru/ob-utverzhdenii-poryadka-predstavleniya-otchetnosti-rukovoditelyami-municipalnykh-unitarnykh-predpriyatij/" TargetMode="External"/><Relationship Id="rId30" Type="http://schemas.openxmlformats.org/officeDocument/2006/relationships/hyperlink" Target="garantf1://12025268.0/" TargetMode="External"/><Relationship Id="rId35" Type="http://schemas.openxmlformats.org/officeDocument/2006/relationships/hyperlink" Target="http://admknyaginino.ru/ob-utverzhdenii-poryadka-predstavleniya-otchetnosti-rukovoditelyami-municipalnykh-unitarnykh-pred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DFBD-291F-4BD6-8933-9B98FA5F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User</cp:lastModifiedBy>
  <cp:revision>18</cp:revision>
  <cp:lastPrinted>2022-12-22T12:22:00Z</cp:lastPrinted>
  <dcterms:created xsi:type="dcterms:W3CDTF">2019-02-15T05:25:00Z</dcterms:created>
  <dcterms:modified xsi:type="dcterms:W3CDTF">2022-12-23T05:41:00Z</dcterms:modified>
</cp:coreProperties>
</file>