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57" w:rsidRPr="00546A57" w:rsidRDefault="00546A57" w:rsidP="00546A57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 w:rsidRPr="00546A57">
        <w:rPr>
          <w:rFonts w:eastAsia="Times New Roman"/>
          <w:b/>
          <w:bCs/>
          <w:color w:val="333333"/>
          <w:szCs w:val="28"/>
          <w:lang w:val="ru-RU"/>
        </w:rPr>
        <w:t>Участие граждан в заседаниях органов местного самоуправления</w:t>
      </w:r>
    </w:p>
    <w:p w:rsidR="00546A57" w:rsidRPr="00546A57" w:rsidRDefault="00546A57" w:rsidP="00546A57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color w:val="333333"/>
          <w:sz w:val="32"/>
          <w:szCs w:val="32"/>
          <w:lang w:val="ru-RU"/>
        </w:rPr>
      </w:pPr>
    </w:p>
    <w:p w:rsidR="00546A57" w:rsidRPr="00546A57" w:rsidRDefault="00546A57" w:rsidP="00546A57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546A57">
        <w:rPr>
          <w:rFonts w:eastAsia="Times New Roman"/>
          <w:color w:val="333333"/>
          <w:szCs w:val="28"/>
          <w:shd w:val="clear" w:color="auto" w:fill="FFFFFF"/>
          <w:lang w:val="ru-RU"/>
        </w:rPr>
        <w:t>Согласно ст.15 Федерального закона от 09.02.2009 № 8-ФЗ «Об обеспечении доступа к ин</w:t>
      </w:r>
      <w:bookmarkStart w:id="0" w:name="_GoBack"/>
      <w:bookmarkEnd w:id="0"/>
      <w:r w:rsidRPr="00546A57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формации о деятельности государственных органов и органов местного самоуправления» коллегиальные органы местного самоуправления обеспечивают возможность присутствия граждан, в том числе представителей организаций, общественных объединений, государственных органов и органов местного самоуправления, на своих заседаниях, а иные органы местного самоуправления – на заседаниях своих коллегиальных органов. Присутствие указанных лиц на </w:t>
      </w:r>
      <w:r w:rsidRPr="00546A57">
        <w:rPr>
          <w:rFonts w:eastAsia="Times New Roman"/>
          <w:color w:val="333333"/>
          <w:szCs w:val="28"/>
          <w:shd w:val="clear" w:color="auto" w:fill="FFFFFF"/>
        </w:rPr>
        <w:t>  </w:t>
      </w:r>
      <w:r w:rsidRPr="00546A57">
        <w:rPr>
          <w:rFonts w:eastAsia="Times New Roman"/>
          <w:color w:val="333333"/>
          <w:szCs w:val="28"/>
          <w:shd w:val="clear" w:color="auto" w:fill="FFFFFF"/>
          <w:lang w:val="ru-RU"/>
        </w:rPr>
        <w:t>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546A57" w:rsidRPr="00546A57" w:rsidRDefault="00546A57" w:rsidP="00546A57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546A57">
        <w:rPr>
          <w:rFonts w:eastAsia="Times New Roman"/>
          <w:color w:val="333333"/>
          <w:szCs w:val="28"/>
          <w:shd w:val="clear" w:color="auto" w:fill="FFFFFF"/>
          <w:lang w:val="ru-RU"/>
        </w:rPr>
        <w:t>Таким образом, действующее законодательство Российской Федерации предусматривает возможность присутствия граждан на заседаниях представительных органов местного самоуправления, а также возможность проведения заседаний как в закрытом, так и открытом режиме.</w:t>
      </w:r>
    </w:p>
    <w:p w:rsidR="00546A57" w:rsidRPr="00546A57" w:rsidRDefault="00546A57" w:rsidP="00546A57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546A57">
        <w:rPr>
          <w:rFonts w:eastAsia="Times New Roman"/>
          <w:color w:val="333333"/>
          <w:szCs w:val="28"/>
          <w:shd w:val="clear" w:color="auto" w:fill="FFFFFF"/>
          <w:lang w:val="ru-RU"/>
        </w:rPr>
        <w:t>Порядок участия граждан в заседаниях представительных органов, решение вопроса о форме проведения заседания (открытое или закрытое) относится исключительно к полномочиям представительного органа власти.</w:t>
      </w:r>
    </w:p>
    <w:p w:rsidR="000D1DD7" w:rsidRDefault="000D1DD7">
      <w:pPr>
        <w:rPr>
          <w:lang w:val="ru-RU"/>
        </w:rPr>
      </w:pPr>
    </w:p>
    <w:p w:rsidR="00546A57" w:rsidRPr="00546A57" w:rsidRDefault="00546A57">
      <w:pPr>
        <w:rPr>
          <w:b/>
          <w:u w:val="single"/>
          <w:lang w:val="ru-RU"/>
        </w:rPr>
      </w:pPr>
      <w:r w:rsidRPr="00546A57">
        <w:rPr>
          <w:b/>
          <w:u w:val="single"/>
          <w:lang w:val="ru-RU"/>
        </w:rPr>
        <w:t>Заместитель прокурора Смоленского района Солдатова Н.А.</w:t>
      </w:r>
    </w:p>
    <w:sectPr w:rsidR="00546A57" w:rsidRPr="0054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D5"/>
    <w:rsid w:val="000D1DD7"/>
    <w:rsid w:val="00546A57"/>
    <w:rsid w:val="008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354E-CC76-45BE-9CAE-4D2D39F5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33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2021-12-11T20:55:00Z</dcterms:created>
  <dcterms:modified xsi:type="dcterms:W3CDTF">2021-12-11T20:57:00Z</dcterms:modified>
</cp:coreProperties>
</file>